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B4AD" w14:textId="77777777" w:rsidR="00FF71B0" w:rsidRPr="00FF6ED4" w:rsidRDefault="00FF71B0" w:rsidP="00056DBA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A0A0A"/>
          <w:sz w:val="24"/>
          <w:szCs w:val="24"/>
          <w:lang w:eastAsia="en-AU"/>
        </w:rPr>
      </w:pPr>
      <w:r w:rsidRPr="00FF6ED4">
        <w:rPr>
          <w:rFonts w:ascii="Arial" w:eastAsia="Times New Roman" w:hAnsi="Arial" w:cs="Arial"/>
          <w:b/>
          <w:bCs/>
          <w:i/>
          <w:iCs/>
          <w:color w:val="0A0A0A"/>
          <w:sz w:val="24"/>
          <w:szCs w:val="24"/>
          <w:lang w:eastAsia="en-AU"/>
        </w:rPr>
        <w:t>SUPPORTING CHILDREN’S WELLBEING AT OUR PLACE</w:t>
      </w:r>
    </w:p>
    <w:p w14:paraId="4CA3F76F" w14:textId="77777777" w:rsidR="00056DBA" w:rsidRDefault="00056DBA" w:rsidP="00056DBA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  <w:t>Wellbeing is one of the five outcomes identified as central to children’s learning and development in the EYLF</w:t>
      </w:r>
      <w:r w:rsidR="00FF71B0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  <w:t xml:space="preserve"> (Early Years Learning Framework)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  <w:t xml:space="preserve"> and VEYLDF</w:t>
      </w:r>
      <w:r w:rsidR="00FF71B0"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  <w:t xml:space="preserve"> (Victorian Early Years Learning and Development Framework)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  <w:t>.</w:t>
      </w:r>
    </w:p>
    <w:p w14:paraId="49584C12" w14:textId="5ADB26B6" w:rsidR="00FF71B0" w:rsidRPr="00FF71B0" w:rsidRDefault="00FF71B0" w:rsidP="00FF71B0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</w:pPr>
      <w:r w:rsidRPr="00FF71B0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Wellbeing incorporates both physical and psychological aspects. Early childhood educators play an important role in supporting children’s mental health and wellbeing.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 </w:t>
      </w:r>
      <w:r w:rsidRPr="00FF71B0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Wellbeing can be described as experiencing happiness, positive thoughts and feelings. Strong wellbeing is also about be</w:t>
      </w:r>
      <w:r w:rsidR="00636FBA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coming</w:t>
      </w:r>
      <w:r w:rsidRPr="00FF71B0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 resilient.</w:t>
      </w:r>
    </w:p>
    <w:p w14:paraId="5B6B223C" w14:textId="5A199765" w:rsidR="00FF71B0" w:rsidRPr="00FF71B0" w:rsidRDefault="00FF71B0" w:rsidP="00FF71B0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</w:pPr>
      <w:r w:rsidRPr="00FF71B0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We attach great importance to supporting each child’s wellbeing as this will have lifelong implications for a person’s relationships, educational success and community participation. 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The concept of wellbeing is complex and multidimensional. It develops cumulatively across times</w:t>
      </w:r>
      <w:r w:rsidR="00FF6ED4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, 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contexts</w:t>
      </w:r>
      <w:r w:rsidR="00FF6ED4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 and disciplines.</w:t>
      </w:r>
    </w:p>
    <w:p w14:paraId="380D2D84" w14:textId="77777777" w:rsidR="00311126" w:rsidRDefault="00311126" w:rsidP="00056DBA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  <w:t xml:space="preserve">At NBK, we support children’s developing wellbeing in many ways. We work hard to create a sense of community and belonging and privilege the importance of relationships. Children who are connected and feel that they belong are more likely to develop a strong identity, positive sense of self and strong relationships with others. </w:t>
      </w:r>
    </w:p>
    <w:p w14:paraId="6C97F2FF" w14:textId="2BBA16C3" w:rsidR="00FF71B0" w:rsidRDefault="00FF71B0" w:rsidP="00056DBA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</w:pPr>
      <w:r w:rsidRPr="00FF71B0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Attachment and brain development are two factors which have important effects on children’s mental health and wellbeing. Educators </w:t>
      </w:r>
      <w:r w:rsidR="00636FBA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at our place </w:t>
      </w:r>
      <w:r w:rsidRPr="00FF71B0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work to build secure, respectful and reciprocal relationships with each child. We respond to each child’s physical and emotional needs in a caring and consistent way which in turn promotes secure attachment.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 </w:t>
      </w:r>
    </w:p>
    <w:p w14:paraId="1C521CDF" w14:textId="77680C59" w:rsidR="00FF6ED4" w:rsidRDefault="00FF6ED4" w:rsidP="00056DBA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We plan and implement learning around mindfulness, nutrition, physical activity, mental health and self-regulations skills.</w:t>
      </w:r>
      <w:r w:rsidR="00FE5EB3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>Developing social and emotional skills are embedded in our everyday practice. We also</w:t>
      </w:r>
      <w:r w:rsidR="00FE5EB3"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 work hard to intentionally support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A0A0A"/>
          <w:sz w:val="24"/>
          <w:szCs w:val="24"/>
          <w:lang w:val="en-US" w:eastAsia="en-AU"/>
        </w:rPr>
        <w:t xml:space="preserve">the development of lifelong learning dispositions such as resilience, persistence, confidence and collaboration. </w:t>
      </w:r>
    </w:p>
    <w:p w14:paraId="152A50C9" w14:textId="77777777" w:rsidR="00FF71B0" w:rsidRDefault="00FF71B0" w:rsidP="00056DBA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en-AU"/>
        </w:rPr>
      </w:pPr>
    </w:p>
    <w:p w14:paraId="22F14D03" w14:textId="77777777" w:rsidR="00056DBA" w:rsidRDefault="00056DBA" w:rsidP="00056DBA"/>
    <w:sectPr w:rsidR="0005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16BC8"/>
    <w:multiLevelType w:val="multilevel"/>
    <w:tmpl w:val="3BE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BA"/>
    <w:rsid w:val="00056DBA"/>
    <w:rsid w:val="001F60B1"/>
    <w:rsid w:val="00311126"/>
    <w:rsid w:val="00636FBA"/>
    <w:rsid w:val="009C0790"/>
    <w:rsid w:val="009C4EA5"/>
    <w:rsid w:val="009F43B5"/>
    <w:rsid w:val="00CC171A"/>
    <w:rsid w:val="00FE5EB3"/>
    <w:rsid w:val="00FF6ED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6079"/>
  <w15:chartTrackingRefBased/>
  <w15:docId w15:val="{C7D6FB82-A334-487E-ACB1-4FEF39BB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Missen</dc:creator>
  <cp:keywords/>
  <dc:description/>
  <cp:lastModifiedBy>Kylie Missen</cp:lastModifiedBy>
  <cp:revision>3</cp:revision>
  <dcterms:created xsi:type="dcterms:W3CDTF">2019-08-25T09:35:00Z</dcterms:created>
  <dcterms:modified xsi:type="dcterms:W3CDTF">2019-08-25T09:56:00Z</dcterms:modified>
</cp:coreProperties>
</file>